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02991">
      <w:pPr>
        <w:spacing w:before="166" w:line="223" w:lineRule="auto"/>
        <w:rPr>
          <w:rFonts w:hint="eastAsia" w:ascii="宋体" w:hAnsi="宋体" w:eastAsia="宋体" w:cs="宋体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8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8"/>
          <w:sz w:val="28"/>
          <w:szCs w:val="28"/>
          <w:lang w:val="en-US" w:eastAsia="zh-CN"/>
        </w:rPr>
        <w:t>3</w:t>
      </w:r>
    </w:p>
    <w:p w14:paraId="11C5A9D2">
      <w:pPr>
        <w:spacing w:before="166" w:line="223" w:lineRule="auto"/>
        <w:jc w:val="center"/>
        <w:rPr>
          <w:rFonts w:ascii="方正小标宋简体" w:hAnsi="方正小标宋简体" w:eastAsia="方正小标宋简体" w:cs="方正小标宋简体"/>
          <w:spacing w:val="8"/>
          <w:sz w:val="32"/>
          <w:szCs w:val="32"/>
        </w:rPr>
      </w:pPr>
    </w:p>
    <w:p w14:paraId="5D004049">
      <w:pPr>
        <w:spacing w:before="166" w:line="223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32"/>
          <w:szCs w:val="32"/>
        </w:rPr>
        <w:t>关于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32"/>
          <w:szCs w:val="32"/>
        </w:rPr>
        <w:t>阿穆尔河畔壁画涂鸦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32"/>
          <w:szCs w:val="32"/>
        </w:rPr>
        <w:t>国际艺术节举办方案</w:t>
      </w:r>
    </w:p>
    <w:bookmarkEnd w:id="0"/>
    <w:p w14:paraId="639EB36B">
      <w:pPr>
        <w:spacing w:line="310" w:lineRule="auto"/>
        <w:rPr>
          <w:rFonts w:ascii="Arial"/>
          <w:sz w:val="21"/>
        </w:rPr>
      </w:pPr>
    </w:p>
    <w:p w14:paraId="79BFA137">
      <w:pPr>
        <w:pStyle w:val="2"/>
        <w:spacing w:before="100" w:line="227" w:lineRule="auto"/>
        <w:ind w:firstLine="632" w:firstLineChars="200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3"/>
        </w:rPr>
        <w:t>1.</w:t>
      </w:r>
      <w:r>
        <w:rPr>
          <w:b/>
          <w:bCs/>
          <w:spacing w:val="3"/>
        </w:rPr>
        <w:t>艺术节组织者</w:t>
      </w:r>
    </w:p>
    <w:p w14:paraId="6FDC7455">
      <w:pPr>
        <w:pStyle w:val="2"/>
        <w:spacing w:before="220" w:line="357" w:lineRule="auto"/>
        <w:ind w:left="41" w:firstLine="555"/>
        <w:jc w:val="both"/>
      </w:pPr>
      <w:r>
        <w:rPr>
          <w:rFonts w:hint="eastAsia" w:ascii="Times New Roman" w:hAnsi="Times New Roman" w:eastAsia="宋体" w:cs="Times New Roman"/>
          <w:spacing w:val="6"/>
          <w:lang w:eastAsia="zh-CN"/>
        </w:rPr>
        <w:t>“</w:t>
      </w:r>
      <w:r>
        <w:rPr>
          <w:spacing w:val="6"/>
        </w:rPr>
        <w:t>阿穆尔河畔壁画涂鸦</w:t>
      </w:r>
      <w:r>
        <w:rPr>
          <w:rFonts w:hint="eastAsia" w:ascii="Times New Roman" w:hAnsi="Times New Roman" w:eastAsia="宋体" w:cs="Times New Roman"/>
          <w:spacing w:val="6"/>
          <w:lang w:eastAsia="zh-CN"/>
        </w:rPr>
        <w:t>”</w:t>
      </w:r>
      <w:r>
        <w:rPr>
          <w:spacing w:val="6"/>
        </w:rPr>
        <w:t>国际艺术节（以下简称</w:t>
      </w:r>
      <w:r>
        <w:rPr>
          <w:rFonts w:hint="eastAsia" w:ascii="Times New Roman" w:hAnsi="Times New Roman" w:eastAsia="宋体" w:cs="Times New Roman"/>
          <w:spacing w:val="6"/>
          <w:lang w:eastAsia="zh-CN"/>
        </w:rPr>
        <w:t>“</w:t>
      </w:r>
      <w:r>
        <w:rPr>
          <w:spacing w:val="6"/>
        </w:rPr>
        <w:t>艺术节</w:t>
      </w:r>
      <w:r>
        <w:rPr>
          <w:rFonts w:hint="default"/>
          <w:spacing w:val="6"/>
          <w:lang w:val="en-US" w:eastAsia="zh-CN"/>
        </w:rPr>
        <w:t>”</w:t>
      </w:r>
      <w:r>
        <w:rPr>
          <w:rFonts w:hint="eastAsia"/>
          <w:spacing w:val="6"/>
          <w:lang w:val="en-US" w:eastAsia="zh-CN"/>
        </w:rPr>
        <w:t>)</w:t>
      </w:r>
      <w:r>
        <w:rPr>
          <w:spacing w:val="8"/>
        </w:rPr>
        <w:t>由哈巴罗夫斯克市国际联络局代表哈巴罗夫斯克市政府（以</w:t>
      </w:r>
      <w:r>
        <w:rPr>
          <w:spacing w:val="5"/>
        </w:rPr>
        <w:t>下简称</w:t>
      </w:r>
      <w:r>
        <w:rPr>
          <w:rFonts w:hint="eastAsia" w:ascii="Times New Roman" w:hAnsi="Times New Roman" w:eastAsia="宋体" w:cs="Times New Roman"/>
          <w:spacing w:val="5"/>
          <w:lang w:val="en-US" w:eastAsia="zh-CN"/>
        </w:rPr>
        <w:t>“</w:t>
      </w:r>
      <w:r>
        <w:rPr>
          <w:spacing w:val="5"/>
        </w:rPr>
        <w:t>组织方</w:t>
      </w:r>
      <w:r>
        <w:rPr>
          <w:rFonts w:hint="eastAsia" w:ascii="Times New Roman" w:hAnsi="Times New Roman" w:eastAsia="宋体" w:cs="Times New Roman"/>
          <w:spacing w:val="5"/>
          <w:lang w:val="en-US" w:eastAsia="zh-CN"/>
        </w:rPr>
        <w:t>”</w:t>
      </w:r>
      <w:r>
        <w:rPr>
          <w:spacing w:val="5"/>
        </w:rPr>
        <w:t>）主办。</w:t>
      </w:r>
    </w:p>
    <w:p w14:paraId="7498B14C">
      <w:pPr>
        <w:pStyle w:val="2"/>
        <w:spacing w:before="1" w:line="227" w:lineRule="auto"/>
        <w:ind w:left="662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6"/>
        </w:rPr>
        <w:t>2.</w:t>
      </w:r>
      <w:r>
        <w:rPr>
          <w:b/>
          <w:bCs/>
          <w:spacing w:val="6"/>
        </w:rPr>
        <w:t>艺术节目标与任务</w:t>
      </w:r>
    </w:p>
    <w:p w14:paraId="7F65C264">
      <w:pPr>
        <w:pStyle w:val="2"/>
        <w:spacing w:before="171" w:line="307" w:lineRule="auto"/>
        <w:ind w:left="53" w:right="135" w:firstLine="607"/>
        <w:jc w:val="both"/>
      </w:pPr>
      <w:r>
        <w:rPr>
          <w:rFonts w:ascii="Times New Roman" w:hAnsi="Times New Roman" w:eastAsia="Times New Roman" w:cs="Times New Roman"/>
          <w:spacing w:val="11"/>
        </w:rPr>
        <w:t xml:space="preserve">2.1. </w:t>
      </w:r>
      <w:r>
        <w:rPr>
          <w:spacing w:val="11"/>
        </w:rPr>
        <w:t>目标：发展、巩固与国际友城及国外友</w:t>
      </w:r>
      <w:r>
        <w:rPr>
          <w:spacing w:val="10"/>
        </w:rPr>
        <w:t>好交往城市</w:t>
      </w:r>
      <w:r>
        <w:rPr>
          <w:spacing w:val="1"/>
        </w:rPr>
        <w:t>的友好联系。</w:t>
      </w:r>
    </w:p>
    <w:p w14:paraId="68BC7451">
      <w:pPr>
        <w:pStyle w:val="2"/>
        <w:spacing w:before="170" w:line="418" w:lineRule="exact"/>
        <w:ind w:left="661"/>
        <w:jc w:val="both"/>
      </w:pPr>
      <w:r>
        <w:rPr>
          <w:rFonts w:ascii="Times New Roman" w:hAnsi="Times New Roman" w:eastAsia="Times New Roman" w:cs="Times New Roman"/>
          <w:spacing w:val="3"/>
          <w:position w:val="1"/>
        </w:rPr>
        <w:t>2.2.</w:t>
      </w:r>
      <w:r>
        <w:rPr>
          <w:spacing w:val="3"/>
          <w:position w:val="1"/>
        </w:rPr>
        <w:t>任务：</w:t>
      </w:r>
    </w:p>
    <w:p w14:paraId="07A623E2">
      <w:pPr>
        <w:pStyle w:val="2"/>
        <w:spacing w:before="227" w:line="293" w:lineRule="auto"/>
        <w:ind w:left="44" w:right="132" w:firstLine="623"/>
        <w:jc w:val="both"/>
      </w:pPr>
      <w:r>
        <w:rPr>
          <w:rFonts w:ascii="Times New Roman" w:hAnsi="Times New Roman" w:eastAsia="Times New Roman" w:cs="Times New Roman"/>
          <w:spacing w:val="17"/>
        </w:rPr>
        <w:t>-</w:t>
      </w:r>
      <w:r>
        <w:rPr>
          <w:spacing w:val="17"/>
        </w:rPr>
        <w:t>提升哈巴罗夫斯克市居民及游客对跨文化交流和友好</w:t>
      </w:r>
      <w:r>
        <w:rPr>
          <w:spacing w:val="10"/>
        </w:rPr>
        <w:t xml:space="preserve"> </w:t>
      </w:r>
      <w:r>
        <w:rPr>
          <w:spacing w:val="4"/>
        </w:rPr>
        <w:t>关系发展的兴趣；</w:t>
      </w:r>
    </w:p>
    <w:p w14:paraId="3639376E">
      <w:pPr>
        <w:pStyle w:val="2"/>
        <w:spacing w:before="216" w:line="293" w:lineRule="auto"/>
        <w:ind w:left="35" w:right="135" w:firstLine="632"/>
        <w:jc w:val="both"/>
      </w:pP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通过艺术创作推广友好城市及海外友</w:t>
      </w:r>
      <w:r>
        <w:rPr>
          <w:spacing w:val="8"/>
        </w:rPr>
        <w:t>好城市的文化遗产、历史底蕴和旅游潜力；</w:t>
      </w:r>
    </w:p>
    <w:p w14:paraId="7DFE3C71">
      <w:pPr>
        <w:pStyle w:val="2"/>
        <w:spacing w:before="217" w:line="226" w:lineRule="auto"/>
        <w:ind w:left="667"/>
        <w:jc w:val="both"/>
      </w:pP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促进创作经验交流。</w:t>
      </w:r>
    </w:p>
    <w:p w14:paraId="2ACEEA00">
      <w:pPr>
        <w:pStyle w:val="2"/>
        <w:spacing w:before="221" w:line="227" w:lineRule="auto"/>
        <w:ind w:left="660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6"/>
        </w:rPr>
        <w:t>3.</w:t>
      </w:r>
      <w:r>
        <w:rPr>
          <w:b/>
          <w:bCs/>
          <w:spacing w:val="6"/>
        </w:rPr>
        <w:t>艺术节时间、条件与流程</w:t>
      </w:r>
    </w:p>
    <w:p w14:paraId="6DE2B9DB">
      <w:pPr>
        <w:pStyle w:val="2"/>
        <w:spacing w:before="172" w:line="419" w:lineRule="exact"/>
        <w:ind w:left="667"/>
        <w:jc w:val="both"/>
      </w:pPr>
      <w:r>
        <w:rPr>
          <w:rFonts w:ascii="Times New Roman" w:hAnsi="Times New Roman" w:eastAsia="Times New Roman" w:cs="Times New Roman"/>
          <w:spacing w:val="6"/>
          <w:position w:val="2"/>
        </w:rPr>
        <w:t>3.1.</w:t>
      </w:r>
      <w:r>
        <w:rPr>
          <w:spacing w:val="6"/>
          <w:position w:val="2"/>
        </w:rPr>
        <w:t>艺术节分三阶段进行：</w:t>
      </w:r>
    </w:p>
    <w:p w14:paraId="37345336">
      <w:pPr>
        <w:pStyle w:val="2"/>
        <w:spacing w:before="183" w:line="305" w:lineRule="auto"/>
        <w:ind w:left="36" w:right="135" w:firstLine="631"/>
        <w:jc w:val="both"/>
      </w:pP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spacing w:val="-3"/>
        </w:rPr>
        <w:t>第一阶段：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spacing w:val="-3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月</w:t>
      </w:r>
      <w:r>
        <w:rPr>
          <w:rFonts w:ascii="Times New Roman" w:hAnsi="Times New Roman" w:eastAsia="Times New Roman" w:cs="Times New Roman"/>
          <w:spacing w:val="-3"/>
        </w:rPr>
        <w:t>17</w:t>
      </w:r>
      <w:r>
        <w:rPr>
          <w:spacing w:val="-3"/>
        </w:rPr>
        <w:t>日至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——</w:t>
      </w:r>
      <w:r>
        <w:rPr>
          <w:spacing w:val="-3"/>
        </w:rPr>
        <w:t>提交报</w:t>
      </w:r>
      <w:r>
        <w:rPr>
          <w:spacing w:val="-2"/>
        </w:rPr>
        <w:t>名</w:t>
      </w:r>
      <w:r>
        <w:rPr>
          <w:spacing w:val="-83"/>
        </w:rPr>
        <w:t xml:space="preserve"> </w:t>
      </w:r>
      <w:r>
        <w:rPr>
          <w:spacing w:val="-2"/>
        </w:rPr>
        <w:t>申请及作品草图；</w:t>
      </w:r>
    </w:p>
    <w:p w14:paraId="261B06B8">
      <w:pPr>
        <w:pStyle w:val="2"/>
        <w:spacing w:before="174" w:line="418" w:lineRule="exact"/>
        <w:ind w:left="667"/>
        <w:jc w:val="both"/>
        <w:sectPr>
          <w:footerReference r:id="rId5" w:type="default"/>
          <w:pgSz w:w="11906" w:h="16839"/>
          <w:pgMar w:top="1431" w:right="1417" w:bottom="1208" w:left="1417" w:header="0" w:footer="931" w:gutter="0"/>
          <w:cols w:space="720" w:num="1"/>
        </w:sectPr>
      </w:pPr>
      <w:r>
        <w:rPr>
          <w:rFonts w:ascii="Times New Roman" w:hAnsi="Times New Roman" w:eastAsia="Times New Roman" w:cs="Times New Roman"/>
          <w:position w:val="2"/>
        </w:rPr>
        <w:t>-</w:t>
      </w:r>
      <w:r>
        <w:rPr>
          <w:position w:val="2"/>
        </w:rPr>
        <w:t>第二阶段：</w:t>
      </w:r>
      <w:r>
        <w:rPr>
          <w:rFonts w:ascii="Times New Roman" w:hAnsi="Times New Roman" w:eastAsia="Times New Roman" w:cs="Times New Roman"/>
          <w:position w:val="2"/>
        </w:rPr>
        <w:t>2025</w:t>
      </w:r>
      <w:r>
        <w:rPr>
          <w:position w:val="2"/>
        </w:rPr>
        <w:t>年</w:t>
      </w:r>
      <w:r>
        <w:rPr>
          <w:spacing w:val="-64"/>
          <w:position w:val="2"/>
        </w:rPr>
        <w:t xml:space="preserve"> </w:t>
      </w:r>
      <w:r>
        <w:rPr>
          <w:rFonts w:ascii="Times New Roman" w:hAnsi="Times New Roman" w:eastAsia="Times New Roman" w:cs="Times New Roman"/>
          <w:position w:val="2"/>
        </w:rPr>
        <w:t>4</w:t>
      </w:r>
      <w:r>
        <w:rPr>
          <w:position w:val="2"/>
        </w:rPr>
        <w:t>月</w:t>
      </w:r>
      <w:r>
        <w:rPr>
          <w:rFonts w:ascii="Times New Roman" w:hAnsi="Times New Roman" w:eastAsia="Times New Roman" w:cs="Times New Roman"/>
          <w:position w:val="2"/>
        </w:rPr>
        <w:t>14</w:t>
      </w:r>
      <w:r>
        <w:rPr>
          <w:position w:val="2"/>
        </w:rPr>
        <w:t>日至</w:t>
      </w:r>
      <w:r>
        <w:rPr>
          <w:rFonts w:ascii="Times New Roman" w:hAnsi="Times New Roman" w:eastAsia="Times New Roman" w:cs="Times New Roman"/>
          <w:position w:val="2"/>
        </w:rPr>
        <w:t>18</w:t>
      </w:r>
      <w:r>
        <w:rPr>
          <w:spacing w:val="-1"/>
          <w:position w:val="2"/>
        </w:rPr>
        <w:t>日</w:t>
      </w:r>
      <w:r>
        <w:rPr>
          <w:rFonts w:ascii="Times New Roman" w:hAnsi="Times New Roman" w:eastAsia="Times New Roman" w:cs="Times New Roman"/>
          <w:spacing w:val="-1"/>
          <w:position w:val="2"/>
        </w:rPr>
        <w:t>——</w:t>
      </w:r>
      <w:r>
        <w:rPr>
          <w:spacing w:val="-1"/>
          <w:position w:val="2"/>
        </w:rPr>
        <w:t>工作组筛选</w:t>
      </w:r>
    </w:p>
    <w:p w14:paraId="3A0510E8">
      <w:pPr>
        <w:pStyle w:val="2"/>
        <w:spacing w:before="215" w:line="228" w:lineRule="auto"/>
        <w:jc w:val="both"/>
      </w:pPr>
      <w:r>
        <w:rPr>
          <w:spacing w:val="7"/>
        </w:rPr>
        <w:t>草图，确定可进入实施的方案；</w:t>
      </w:r>
    </w:p>
    <w:p w14:paraId="2381F01B">
      <w:pPr>
        <w:pStyle w:val="2"/>
        <w:spacing w:before="171" w:line="350" w:lineRule="auto"/>
        <w:ind w:left="41" w:right="16" w:firstLine="626"/>
        <w:jc w:val="both"/>
      </w:pPr>
      <w:r>
        <w:rPr>
          <w:rFonts w:ascii="Times New Roman" w:hAnsi="Times New Roman" w:eastAsia="Times New Roman" w:cs="Times New Roman"/>
        </w:rPr>
        <w:t>-</w:t>
      </w:r>
      <w:r>
        <w:t>第三阶段：</w:t>
      </w: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t>月</w:t>
      </w:r>
      <w:r>
        <w:rPr>
          <w:rFonts w:ascii="Times New Roman" w:hAnsi="Times New Roman" w:eastAsia="Times New Roman" w:cs="Times New Roman"/>
        </w:rPr>
        <w:t>19</w:t>
      </w:r>
      <w:r>
        <w:t>日至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23</w:t>
      </w:r>
      <w:r>
        <w:t>日</w:t>
      </w:r>
      <w:r>
        <w:rPr>
          <w:rFonts w:ascii="Times New Roman" w:hAnsi="Times New Roman" w:eastAsia="Times New Roman" w:cs="Times New Roman"/>
        </w:rPr>
        <w:t>——</w:t>
      </w:r>
      <w:r>
        <w:t>第二阶段确</w:t>
      </w:r>
      <w:r>
        <w:rPr>
          <w:spacing w:val="7"/>
        </w:rPr>
        <w:t>定的草图入选者进行现场创作，并颁奖。</w:t>
      </w:r>
    </w:p>
    <w:p w14:paraId="7172D9AB">
      <w:pPr>
        <w:pStyle w:val="2"/>
        <w:spacing w:before="23" w:line="418" w:lineRule="exact"/>
        <w:ind w:left="667"/>
        <w:jc w:val="both"/>
      </w:pPr>
      <w:r>
        <w:rPr>
          <w:rFonts w:ascii="Times New Roman" w:hAnsi="Times New Roman" w:eastAsia="Times New Roman" w:cs="Times New Roman"/>
          <w:spacing w:val="4"/>
          <w:position w:val="2"/>
        </w:rPr>
        <w:t>3.2.</w:t>
      </w:r>
      <w:r>
        <w:rPr>
          <w:spacing w:val="4"/>
          <w:position w:val="2"/>
        </w:rPr>
        <w:t>草图需符合艺术节主题，</w:t>
      </w:r>
      <w:r>
        <w:rPr>
          <w:spacing w:val="-75"/>
          <w:position w:val="2"/>
        </w:rPr>
        <w:t xml:space="preserve"> </w:t>
      </w:r>
      <w:r>
        <w:rPr>
          <w:spacing w:val="4"/>
          <w:position w:val="2"/>
        </w:rPr>
        <w:t>由工作组评审。</w:t>
      </w:r>
    </w:p>
    <w:p w14:paraId="12421D94">
      <w:pPr>
        <w:pStyle w:val="2"/>
        <w:spacing w:before="179" w:line="307" w:lineRule="auto"/>
        <w:ind w:left="36" w:right="16" w:firstLine="631"/>
        <w:jc w:val="both"/>
      </w:pPr>
      <w:r>
        <w:rPr>
          <w:rFonts w:ascii="Times New Roman" w:hAnsi="Times New Roman" w:eastAsia="Times New Roman" w:cs="Times New Roman"/>
          <w:spacing w:val="11"/>
        </w:rPr>
        <w:t>3.3.</w:t>
      </w:r>
      <w:r>
        <w:rPr>
          <w:spacing w:val="11"/>
        </w:rPr>
        <w:t>参与者需同意组织方在媒体、</w:t>
      </w:r>
      <w:r>
        <w:rPr>
          <w:spacing w:val="-78"/>
        </w:rPr>
        <w:t xml:space="preserve"> </w:t>
      </w:r>
      <w:r>
        <w:rPr>
          <w:spacing w:val="11"/>
        </w:rPr>
        <w:t>网络及社交媒体无偿</w:t>
      </w:r>
      <w:r>
        <w:t xml:space="preserve"> </w:t>
      </w:r>
      <w:r>
        <w:rPr>
          <w:spacing w:val="4"/>
        </w:rPr>
        <w:t>使用其草图。</w:t>
      </w:r>
    </w:p>
    <w:p w14:paraId="59EF824E">
      <w:pPr>
        <w:pStyle w:val="2"/>
        <w:spacing w:before="172" w:line="306" w:lineRule="auto"/>
        <w:ind w:left="35" w:right="16" w:firstLine="632"/>
        <w:jc w:val="both"/>
      </w:pPr>
      <w:r>
        <w:rPr>
          <w:rFonts w:ascii="Times New Roman" w:hAnsi="Times New Roman" w:eastAsia="Times New Roman" w:cs="Times New Roman"/>
          <w:spacing w:val="5"/>
        </w:rPr>
        <w:t>3.4.</w:t>
      </w:r>
      <w:r>
        <w:rPr>
          <w:spacing w:val="5"/>
        </w:rPr>
        <w:t>入选者最终名单（不超过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组）将发布于哈巴罗夫</w:t>
      </w:r>
      <w:r>
        <w:t xml:space="preserve"> </w:t>
      </w:r>
      <w:r>
        <w:rPr>
          <w:spacing w:val="5"/>
        </w:rPr>
        <w:t>斯克市政府官网。</w:t>
      </w:r>
    </w:p>
    <w:p w14:paraId="15891115">
      <w:pPr>
        <w:pStyle w:val="2"/>
        <w:spacing w:before="171" w:line="320" w:lineRule="auto"/>
        <w:ind w:left="37" w:right="16" w:firstLine="630"/>
        <w:jc w:val="both"/>
      </w:pPr>
      <w:r>
        <w:rPr>
          <w:rFonts w:ascii="Times New Roman" w:hAnsi="Times New Roman" w:eastAsia="Times New Roman" w:cs="Times New Roman"/>
          <w:spacing w:val="14"/>
        </w:rPr>
        <w:t>3.5.</w:t>
      </w:r>
      <w:r>
        <w:rPr>
          <w:spacing w:val="14"/>
        </w:rPr>
        <w:t>壁画涂鸦创作所需耗材由组织方提供（详见本方案</w:t>
      </w:r>
      <w:r>
        <w:rPr>
          <w:spacing w:val="-14"/>
        </w:rPr>
        <w:t>章程附件）。</w:t>
      </w:r>
    </w:p>
    <w:p w14:paraId="4086F099">
      <w:pPr>
        <w:pStyle w:val="2"/>
        <w:spacing w:before="126" w:line="418" w:lineRule="exact"/>
        <w:ind w:left="667"/>
        <w:jc w:val="both"/>
      </w:pPr>
      <w:r>
        <w:rPr>
          <w:rFonts w:ascii="Times New Roman" w:hAnsi="Times New Roman" w:eastAsia="Times New Roman" w:cs="Times New Roman"/>
          <w:spacing w:val="8"/>
          <w:position w:val="2"/>
        </w:rPr>
        <w:t>3.6.</w:t>
      </w:r>
      <w:r>
        <w:rPr>
          <w:spacing w:val="8"/>
          <w:position w:val="2"/>
        </w:rPr>
        <w:t>本方案附件未规定的额外材料由参与者</w:t>
      </w:r>
      <w:r>
        <w:rPr>
          <w:spacing w:val="7"/>
          <w:position w:val="2"/>
        </w:rPr>
        <w:t>自备。</w:t>
      </w:r>
    </w:p>
    <w:p w14:paraId="2262FF50">
      <w:pPr>
        <w:pStyle w:val="2"/>
        <w:spacing w:before="182" w:line="418" w:lineRule="exact"/>
        <w:ind w:left="667"/>
        <w:jc w:val="both"/>
      </w:pPr>
      <w:r>
        <w:rPr>
          <w:rFonts w:ascii="Times New Roman" w:hAnsi="Times New Roman" w:eastAsia="Times New Roman" w:cs="Times New Roman"/>
          <w:spacing w:val="7"/>
          <w:position w:val="1"/>
        </w:rPr>
        <w:t>3.7.</w:t>
      </w:r>
      <w:r>
        <w:rPr>
          <w:spacing w:val="7"/>
          <w:position w:val="1"/>
        </w:rPr>
        <w:t>外国参与者的食宿费用由组织方承担。</w:t>
      </w:r>
    </w:p>
    <w:p w14:paraId="6E0C6DEB">
      <w:pPr>
        <w:pStyle w:val="2"/>
        <w:spacing w:before="182" w:line="418" w:lineRule="exact"/>
        <w:ind w:left="667"/>
        <w:jc w:val="both"/>
      </w:pPr>
      <w:r>
        <w:rPr>
          <w:rFonts w:ascii="Times New Roman" w:hAnsi="Times New Roman" w:eastAsia="Times New Roman" w:cs="Times New Roman"/>
          <w:spacing w:val="6"/>
          <w:position w:val="2"/>
        </w:rPr>
        <w:t>3.8.</w:t>
      </w:r>
      <w:r>
        <w:rPr>
          <w:rFonts w:ascii="Times New Roman" w:hAnsi="Times New Roman" w:eastAsia="Times New Roman" w:cs="Times New Roman"/>
          <w:spacing w:val="-42"/>
          <w:position w:val="2"/>
        </w:rPr>
        <w:t xml:space="preserve"> </w:t>
      </w:r>
      <w:r>
        <w:rPr>
          <w:spacing w:val="6"/>
          <w:position w:val="2"/>
        </w:rPr>
        <w:t>哈巴罗夫斯克市内交通由组织方负</w:t>
      </w:r>
      <w:r>
        <w:rPr>
          <w:spacing w:val="5"/>
          <w:position w:val="2"/>
        </w:rPr>
        <w:t>责。</w:t>
      </w:r>
    </w:p>
    <w:p w14:paraId="1F3295FB">
      <w:pPr>
        <w:pStyle w:val="2"/>
        <w:spacing w:before="182" w:line="418" w:lineRule="exact"/>
        <w:ind w:left="667"/>
        <w:jc w:val="both"/>
      </w:pPr>
      <w:r>
        <w:rPr>
          <w:rFonts w:ascii="Times New Roman" w:hAnsi="Times New Roman" w:eastAsia="Times New Roman" w:cs="Times New Roman"/>
          <w:spacing w:val="6"/>
          <w:position w:val="2"/>
        </w:rPr>
        <w:t>3.9.</w:t>
      </w:r>
      <w:r>
        <w:rPr>
          <w:rFonts w:ascii="Times New Roman" w:hAnsi="Times New Roman" w:eastAsia="Times New Roman" w:cs="Times New Roman"/>
          <w:spacing w:val="-44"/>
          <w:position w:val="2"/>
        </w:rPr>
        <w:t xml:space="preserve"> </w:t>
      </w:r>
      <w:r>
        <w:rPr>
          <w:spacing w:val="6"/>
          <w:position w:val="2"/>
        </w:rPr>
        <w:t>第二阶段确定入选者的往返旅费自理。</w:t>
      </w:r>
    </w:p>
    <w:p w14:paraId="6D8F82A2">
      <w:pPr>
        <w:pStyle w:val="2"/>
        <w:spacing w:before="183" w:line="305" w:lineRule="auto"/>
        <w:ind w:left="40" w:right="16" w:firstLine="627"/>
        <w:jc w:val="both"/>
      </w:pPr>
      <w:r>
        <w:rPr>
          <w:rFonts w:ascii="Times New Roman" w:hAnsi="Times New Roman" w:eastAsia="Times New Roman" w:cs="Times New Roman"/>
          <w:spacing w:val="14"/>
        </w:rPr>
        <w:t>3.10.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4"/>
        </w:rPr>
        <w:t>参与者需</w:t>
      </w:r>
      <w:r>
        <w:rPr>
          <w:spacing w:val="-57"/>
        </w:rPr>
        <w:t xml:space="preserve"> </w:t>
      </w:r>
      <w:r>
        <w:rPr>
          <w:spacing w:val="14"/>
        </w:rPr>
        <w:t>自行在指定城市设施上完成壁画涂鸦创</w:t>
      </w:r>
      <w:r>
        <w:rPr>
          <w:spacing w:val="-9"/>
        </w:rPr>
        <w:t>作。</w:t>
      </w:r>
    </w:p>
    <w:p w14:paraId="6F7B7BE9">
      <w:pPr>
        <w:pStyle w:val="2"/>
        <w:spacing w:before="174" w:line="419" w:lineRule="exact"/>
        <w:ind w:left="667"/>
        <w:jc w:val="both"/>
      </w:pPr>
      <w:r>
        <w:rPr>
          <w:rFonts w:ascii="Times New Roman" w:hAnsi="Times New Roman" w:eastAsia="Times New Roman" w:cs="Times New Roman"/>
          <w:spacing w:val="6"/>
          <w:position w:val="2"/>
        </w:rPr>
        <w:t>3.11.</w:t>
      </w:r>
      <w:r>
        <w:rPr>
          <w:spacing w:val="6"/>
          <w:position w:val="2"/>
        </w:rPr>
        <w:t>创作过程由组织方进行影像记录。</w:t>
      </w:r>
    </w:p>
    <w:p w14:paraId="41578010">
      <w:pPr>
        <w:pStyle w:val="2"/>
        <w:spacing w:before="228" w:line="228" w:lineRule="auto"/>
        <w:ind w:left="662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5"/>
        </w:rPr>
        <w:t>4.</w:t>
      </w:r>
      <w:r>
        <w:rPr>
          <w:b/>
          <w:bCs/>
          <w:spacing w:val="5"/>
        </w:rPr>
        <w:t>参与者资格</w:t>
      </w:r>
    </w:p>
    <w:p w14:paraId="5F0C0A02">
      <w:pPr>
        <w:pStyle w:val="2"/>
        <w:spacing w:before="171" w:line="418" w:lineRule="exact"/>
        <w:ind w:left="660"/>
        <w:jc w:val="both"/>
      </w:pPr>
      <w:r>
        <w:rPr>
          <w:rFonts w:ascii="Times New Roman" w:hAnsi="Times New Roman" w:eastAsia="Times New Roman" w:cs="Times New Roman"/>
          <w:spacing w:val="-3"/>
          <w:position w:val="2"/>
        </w:rPr>
        <w:t>4.1.</w:t>
      </w:r>
      <w:r>
        <w:rPr>
          <w:spacing w:val="-3"/>
          <w:position w:val="2"/>
        </w:rPr>
        <w:t>年满</w:t>
      </w:r>
      <w:r>
        <w:rPr>
          <w:spacing w:val="-27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</w:rPr>
        <w:t>18</w:t>
      </w:r>
      <w:r>
        <w:rPr>
          <w:spacing w:val="-3"/>
          <w:position w:val="2"/>
        </w:rPr>
        <w:t>岁的个人或团队（最多</w:t>
      </w:r>
      <w:r>
        <w:rPr>
          <w:spacing w:val="-60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</w:rPr>
        <w:t>3</w:t>
      </w:r>
      <w:r>
        <w:rPr>
          <w:spacing w:val="-3"/>
          <w:position w:val="2"/>
        </w:rPr>
        <w:t>人）。</w:t>
      </w:r>
    </w:p>
    <w:p w14:paraId="27A20D23">
      <w:pPr>
        <w:pStyle w:val="2"/>
        <w:spacing w:before="180" w:line="323" w:lineRule="auto"/>
        <w:ind w:left="38" w:right="16" w:firstLine="621"/>
        <w:jc w:val="both"/>
      </w:pPr>
      <w:r>
        <w:rPr>
          <w:rFonts w:ascii="Times New Roman" w:hAnsi="Times New Roman" w:eastAsia="Times New Roman" w:cs="Times New Roman"/>
          <w:spacing w:val="13"/>
        </w:rPr>
        <w:t>4.2.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3"/>
        </w:rPr>
        <w:t>面向巴罗夫斯克友好城市的专业艺术家、街头艺术</w:t>
      </w:r>
      <w:r>
        <w:rPr>
          <w:spacing w:val="5"/>
        </w:rPr>
        <w:t>家、业余爱好者及哈（如白俄罗斯莫吉廖夫、</w:t>
      </w:r>
      <w:r>
        <w:rPr>
          <w:spacing w:val="-68"/>
        </w:rPr>
        <w:t xml:space="preserve"> </w:t>
      </w:r>
      <w:r>
        <w:rPr>
          <w:spacing w:val="5"/>
        </w:rPr>
        <w:t>中国哈尔滨</w:t>
      </w:r>
      <w:r>
        <w:rPr>
          <w:rFonts w:hint="eastAsia"/>
          <w:spacing w:val="5"/>
          <w:lang w:eastAsia="zh-CN"/>
        </w:rPr>
        <w:t>、</w:t>
      </w:r>
      <w:r>
        <w:rPr>
          <w:spacing w:val="6"/>
        </w:rPr>
        <w:t>三亚等）的创作团体。</w:t>
      </w:r>
    </w:p>
    <w:p w14:paraId="03F43394">
      <w:pPr>
        <w:pStyle w:val="2"/>
        <w:spacing w:before="222" w:line="227" w:lineRule="auto"/>
        <w:ind w:left="665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5.</w:t>
      </w:r>
      <w:r>
        <w:rPr>
          <w:b/>
          <w:bCs/>
          <w:spacing w:val="4"/>
        </w:rPr>
        <w:t>艺术节举办</w:t>
      </w:r>
    </w:p>
    <w:p w14:paraId="5502E80A">
      <w:pPr>
        <w:spacing w:line="227" w:lineRule="auto"/>
        <w:jc w:val="both"/>
        <w:sectPr>
          <w:footerReference r:id="rId6" w:type="default"/>
          <w:pgSz w:w="11906" w:h="16839"/>
          <w:pgMar w:top="1431" w:right="1785" w:bottom="1208" w:left="1785" w:header="0" w:footer="931" w:gutter="0"/>
          <w:cols w:space="720" w:num="1"/>
        </w:sectPr>
      </w:pPr>
    </w:p>
    <w:p w14:paraId="6E8DF693">
      <w:pPr>
        <w:pStyle w:val="2"/>
        <w:spacing w:before="168" w:line="419" w:lineRule="exact"/>
        <w:ind w:left="670"/>
        <w:jc w:val="both"/>
      </w:pPr>
      <w:r>
        <w:rPr>
          <w:rFonts w:ascii="Times New Roman" w:hAnsi="Times New Roman" w:eastAsia="Times New Roman" w:cs="Times New Roman"/>
          <w:spacing w:val="4"/>
          <w:position w:val="2"/>
        </w:rPr>
        <w:t>5.1.</w:t>
      </w:r>
      <w:r>
        <w:rPr>
          <w:rFonts w:ascii="Times New Roman" w:hAnsi="Times New Roman" w:eastAsia="Times New Roman" w:cs="Times New Roman"/>
          <w:spacing w:val="-40"/>
          <w:position w:val="2"/>
        </w:rPr>
        <w:t xml:space="preserve"> </w:t>
      </w:r>
      <w:r>
        <w:rPr>
          <w:spacing w:val="4"/>
          <w:position w:val="2"/>
        </w:rPr>
        <w:t>第一阶段接收报名申请。</w:t>
      </w:r>
    </w:p>
    <w:p w14:paraId="57E74052">
      <w:pPr>
        <w:pStyle w:val="2"/>
        <w:spacing w:before="181" w:line="419" w:lineRule="exact"/>
        <w:ind w:left="670"/>
        <w:jc w:val="both"/>
      </w:pPr>
      <w:r>
        <w:rPr>
          <w:rFonts w:ascii="Times New Roman" w:hAnsi="Times New Roman" w:eastAsia="Times New Roman" w:cs="Times New Roman"/>
          <w:spacing w:val="2"/>
          <w:position w:val="2"/>
        </w:rPr>
        <w:t>5.2.</w:t>
      </w:r>
      <w:r>
        <w:rPr>
          <w:rFonts w:ascii="Times New Roman" w:hAnsi="Times New Roman" w:eastAsia="Times New Roman" w:cs="Times New Roman"/>
          <w:spacing w:val="-40"/>
          <w:position w:val="2"/>
        </w:rPr>
        <w:t xml:space="preserve"> </w:t>
      </w:r>
      <w:r>
        <w:rPr>
          <w:spacing w:val="2"/>
          <w:position w:val="2"/>
        </w:rPr>
        <w:t>第二阶段选出不超过</w:t>
      </w:r>
      <w:r>
        <w:rPr>
          <w:rFonts w:ascii="Times New Roman" w:hAnsi="Times New Roman" w:eastAsia="Times New Roman" w:cs="Times New Roman"/>
          <w:spacing w:val="2"/>
          <w:position w:val="2"/>
        </w:rPr>
        <w:t>10</w:t>
      </w:r>
      <w:r>
        <w:rPr>
          <w:spacing w:val="2"/>
          <w:position w:val="2"/>
        </w:rPr>
        <w:t>组入围者。</w:t>
      </w:r>
    </w:p>
    <w:p w14:paraId="0D802738">
      <w:pPr>
        <w:pStyle w:val="2"/>
        <w:spacing w:before="182" w:line="306" w:lineRule="auto"/>
        <w:ind w:left="59" w:right="274" w:firstLine="611"/>
        <w:jc w:val="both"/>
      </w:pPr>
      <w:r>
        <w:rPr>
          <w:rFonts w:ascii="Times New Roman" w:hAnsi="Times New Roman" w:eastAsia="Times New Roman" w:cs="Times New Roman"/>
          <w:spacing w:val="6"/>
        </w:rPr>
        <w:t>5.3.</w:t>
      </w:r>
      <w:r>
        <w:rPr>
          <w:spacing w:val="6"/>
        </w:rPr>
        <w:t>在本方案</w:t>
      </w:r>
      <w:r>
        <w:rPr>
          <w:rFonts w:ascii="Times New Roman" w:hAnsi="Times New Roman" w:eastAsia="Times New Roman" w:cs="Times New Roman"/>
          <w:spacing w:val="6"/>
        </w:rPr>
        <w:t>3.1</w:t>
      </w:r>
      <w:r>
        <w:rPr>
          <w:spacing w:val="6"/>
        </w:rPr>
        <w:t>项所规定的的时间内，工作组秘书通过</w:t>
      </w:r>
      <w:r>
        <w:t xml:space="preserve"> </w:t>
      </w:r>
      <w:r>
        <w:rPr>
          <w:spacing w:val="2"/>
        </w:rPr>
        <w:t>邮件通知结果。</w:t>
      </w:r>
    </w:p>
    <w:p w14:paraId="14E5186B">
      <w:pPr>
        <w:pStyle w:val="2"/>
        <w:spacing w:before="171" w:line="419" w:lineRule="exact"/>
        <w:ind w:firstLine="664" w:firstLineChars="200"/>
        <w:jc w:val="both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2"/>
        </w:rPr>
        <w:t>5.4.</w:t>
      </w:r>
      <w:r>
        <w:rPr>
          <w:rFonts w:ascii="Times New Roman" w:hAnsi="Times New Roman" w:eastAsia="Times New Roman" w:cs="Times New Roman"/>
          <w:spacing w:val="-46"/>
          <w:position w:val="2"/>
        </w:rPr>
        <w:t xml:space="preserve"> </w:t>
      </w:r>
      <w:r>
        <w:rPr>
          <w:spacing w:val="11"/>
          <w:position w:val="2"/>
        </w:rPr>
        <w:t>评审结果以工作组主席及秘书签署的会议记录</w:t>
      </w:r>
      <w:r>
        <w:rPr>
          <w:spacing w:val="10"/>
          <w:position w:val="2"/>
        </w:rPr>
        <w:t>为准</w:t>
      </w:r>
      <w:r>
        <w:rPr>
          <w:rFonts w:hint="eastAsia"/>
          <w:spacing w:val="10"/>
          <w:position w:val="2"/>
          <w:lang w:eastAsia="zh-CN"/>
        </w:rPr>
        <w:t>。</w:t>
      </w:r>
    </w:p>
    <w:p w14:paraId="4CDBF825">
      <w:pPr>
        <w:pStyle w:val="2"/>
        <w:spacing w:before="227" w:line="226" w:lineRule="auto"/>
        <w:ind w:left="670"/>
        <w:jc w:val="both"/>
      </w:pPr>
      <w:r>
        <w:rPr>
          <w:rFonts w:ascii="Times New Roman" w:hAnsi="Times New Roman" w:eastAsia="Times New Roman" w:cs="Times New Roman"/>
          <w:spacing w:val="5"/>
        </w:rPr>
        <w:t>5.5.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5"/>
        </w:rPr>
        <w:t>第三阶段为入选者提供创作墙面。</w:t>
      </w:r>
    </w:p>
    <w:p w14:paraId="441DF4E3">
      <w:pPr>
        <w:pStyle w:val="2"/>
        <w:spacing w:before="220" w:line="226" w:lineRule="auto"/>
        <w:ind w:left="666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4"/>
        </w:rPr>
        <w:t>6.</w:t>
      </w:r>
      <w:r>
        <w:rPr>
          <w:b/>
          <w:bCs/>
          <w:spacing w:val="4"/>
        </w:rPr>
        <w:t>作品要求</w:t>
      </w:r>
    </w:p>
    <w:p w14:paraId="74C1232E">
      <w:pPr>
        <w:pStyle w:val="2"/>
        <w:spacing w:before="174" w:line="418" w:lineRule="exact"/>
        <w:ind w:left="668"/>
        <w:jc w:val="both"/>
      </w:pPr>
      <w:r>
        <w:rPr>
          <w:rFonts w:ascii="Times New Roman" w:hAnsi="Times New Roman" w:eastAsia="Times New Roman" w:cs="Times New Roman"/>
          <w:spacing w:val="5"/>
          <w:position w:val="2"/>
        </w:rPr>
        <w:t>6.1.</w:t>
      </w:r>
      <w:r>
        <w:rPr>
          <w:spacing w:val="5"/>
          <w:position w:val="2"/>
        </w:rPr>
        <w:t>创作技法不限。</w:t>
      </w:r>
    </w:p>
    <w:p w14:paraId="33F7A4F8">
      <w:pPr>
        <w:pStyle w:val="2"/>
        <w:spacing w:before="182" w:line="310" w:lineRule="auto"/>
        <w:ind w:left="39" w:right="272" w:firstLine="628"/>
        <w:jc w:val="both"/>
      </w:pPr>
      <w:r>
        <w:rPr>
          <w:rFonts w:ascii="Times New Roman" w:hAnsi="Times New Roman" w:eastAsia="Times New Roman" w:cs="Times New Roman"/>
          <w:spacing w:val="-14"/>
        </w:rPr>
        <w:t xml:space="preserve">6.2. </w:t>
      </w:r>
      <w:r>
        <w:rPr>
          <w:spacing w:val="-14"/>
        </w:rPr>
        <w:t>申请需通过友好城市政府官方邮箱</w:t>
      </w:r>
      <w:r>
        <w:rPr>
          <w:spacing w:val="9"/>
        </w:rPr>
        <w:t>提交，附作品草图。</w:t>
      </w:r>
    </w:p>
    <w:p w14:paraId="7674F3E6">
      <w:pPr>
        <w:pStyle w:val="2"/>
        <w:spacing w:before="159" w:line="418" w:lineRule="exact"/>
        <w:ind w:left="668"/>
        <w:jc w:val="both"/>
      </w:pPr>
      <w:r>
        <w:rPr>
          <w:rFonts w:ascii="Times New Roman" w:hAnsi="Times New Roman" w:eastAsia="Times New Roman" w:cs="Times New Roman"/>
          <w:spacing w:val="6"/>
          <w:position w:val="2"/>
        </w:rPr>
        <w:t>6.3.</w:t>
      </w:r>
      <w:r>
        <w:rPr>
          <w:rFonts w:ascii="Times New Roman" w:hAnsi="Times New Roman" w:eastAsia="Times New Roman" w:cs="Times New Roman"/>
          <w:spacing w:val="-39"/>
          <w:position w:val="2"/>
        </w:rPr>
        <w:t xml:space="preserve"> </w:t>
      </w:r>
      <w:r>
        <w:rPr>
          <w:spacing w:val="6"/>
          <w:position w:val="2"/>
        </w:rPr>
        <w:t>每个友好城市最多提交</w:t>
      </w:r>
      <w:r>
        <w:rPr>
          <w:rFonts w:ascii="Times New Roman" w:hAnsi="Times New Roman" w:eastAsia="Times New Roman" w:cs="Times New Roman"/>
          <w:spacing w:val="6"/>
          <w:position w:val="2"/>
        </w:rPr>
        <w:t>3</w:t>
      </w:r>
      <w:r>
        <w:rPr>
          <w:spacing w:val="6"/>
          <w:position w:val="2"/>
        </w:rPr>
        <w:t>份申请，最终入选</w:t>
      </w:r>
      <w:r>
        <w:rPr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"/>
        </w:rPr>
        <w:t>1</w:t>
      </w:r>
      <w:r>
        <w:rPr>
          <w:spacing w:val="6"/>
          <w:position w:val="2"/>
        </w:rPr>
        <w:t>份。</w:t>
      </w:r>
    </w:p>
    <w:p w14:paraId="267D88B4">
      <w:pPr>
        <w:pStyle w:val="2"/>
        <w:spacing w:before="184" w:line="323" w:lineRule="auto"/>
        <w:ind w:left="34" w:right="272" w:firstLine="634"/>
        <w:jc w:val="both"/>
      </w:pPr>
      <w:r>
        <w:rPr>
          <w:rFonts w:ascii="Times New Roman" w:hAnsi="Times New Roman" w:eastAsia="Times New Roman" w:cs="Times New Roman"/>
          <w:spacing w:val="6"/>
        </w:rPr>
        <w:t>6.4.</w:t>
      </w:r>
      <w:r>
        <w:rPr>
          <w:spacing w:val="6"/>
        </w:rPr>
        <w:t>草图需为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rFonts w:ascii="Times New Roman" w:hAnsi="Times New Roman" w:eastAsia="Times New Roman" w:cs="Times New Roman"/>
        </w:rPr>
        <w:t>PNG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6"/>
        </w:rPr>
        <w:t>格式（分辨率</w:t>
      </w:r>
      <w:r>
        <w:rPr>
          <w:rFonts w:ascii="Times New Roman" w:hAnsi="Times New Roman" w:eastAsia="Times New Roman" w:cs="Times New Roman"/>
          <w:spacing w:val="6"/>
        </w:rPr>
        <w:t xml:space="preserve">≥300 </w:t>
      </w:r>
      <w:r>
        <w:rPr>
          <w:rFonts w:ascii="Times New Roman" w:hAnsi="Times New Roman" w:eastAsia="Times New Roman" w:cs="Times New Roman"/>
        </w:rPr>
        <w:t>dpi</w:t>
      </w:r>
      <w:r>
        <w:rPr>
          <w:spacing w:val="-62"/>
        </w:rPr>
        <w:t>），</w:t>
      </w:r>
      <w:r>
        <w:rPr>
          <w:spacing w:val="6"/>
        </w:rPr>
        <w:t>可</w:t>
      </w:r>
      <w:r>
        <w:rPr>
          <w:spacing w:val="5"/>
        </w:rPr>
        <w:t>使用</w:t>
      </w:r>
      <w:r>
        <w:t xml:space="preserve"> </w:t>
      </w:r>
      <w:r>
        <w:rPr>
          <w:spacing w:val="8"/>
        </w:rPr>
        <w:t>铅笔或颜料绘制，在黑白绘画图或者矢量图中呈现作品创意</w:t>
      </w:r>
      <w:r>
        <w:rPr>
          <w:spacing w:val="2"/>
        </w:rPr>
        <w:t>和风格。</w:t>
      </w:r>
    </w:p>
    <w:p w14:paraId="7C3BE425">
      <w:pPr>
        <w:pStyle w:val="2"/>
        <w:spacing w:before="169" w:line="307" w:lineRule="auto"/>
        <w:ind w:left="47" w:right="274" w:firstLine="621"/>
        <w:jc w:val="both"/>
      </w:pPr>
      <w:r>
        <w:rPr>
          <w:rFonts w:ascii="Times New Roman" w:hAnsi="Times New Roman" w:eastAsia="Times New Roman" w:cs="Times New Roman"/>
          <w:spacing w:val="2"/>
        </w:rPr>
        <w:t>6.5.</w:t>
      </w:r>
      <w:r>
        <w:rPr>
          <w:spacing w:val="2"/>
        </w:rPr>
        <w:t>草图需体现友好城市象征元素，并标注城市名称（参</w:t>
      </w:r>
      <w:r>
        <w:t xml:space="preserve"> </w:t>
      </w:r>
      <w:r>
        <w:rPr>
          <w:spacing w:val="-6"/>
        </w:rPr>
        <w:t>与国别语言及俄文）。</w:t>
      </w:r>
    </w:p>
    <w:p w14:paraId="4901F76B">
      <w:pPr>
        <w:pStyle w:val="2"/>
        <w:spacing w:before="172" w:line="305" w:lineRule="auto"/>
        <w:ind w:left="37" w:right="274" w:firstLine="630"/>
        <w:jc w:val="both"/>
      </w:pPr>
      <w:r>
        <w:rPr>
          <w:rFonts w:ascii="Times New Roman" w:hAnsi="Times New Roman" w:eastAsia="Times New Roman" w:cs="Times New Roman"/>
          <w:spacing w:val="11"/>
        </w:rPr>
        <w:t>6.6.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11"/>
        </w:rPr>
        <w:t>国际友城及友好城市政府对所提交的材料承担全部</w:t>
      </w:r>
      <w:r>
        <w:rPr>
          <w:spacing w:val="7"/>
        </w:rPr>
        <w:t>责任并保障提交的作品遵守著作权。</w:t>
      </w:r>
    </w:p>
    <w:p w14:paraId="66F8A686">
      <w:pPr>
        <w:pStyle w:val="2"/>
        <w:spacing w:before="174" w:line="419" w:lineRule="exact"/>
        <w:ind w:left="668"/>
        <w:jc w:val="both"/>
      </w:pPr>
      <w:r>
        <w:rPr>
          <w:rFonts w:ascii="Times New Roman" w:hAnsi="Times New Roman" w:eastAsia="Times New Roman" w:cs="Times New Roman"/>
          <w:spacing w:val="6"/>
          <w:position w:val="1"/>
        </w:rPr>
        <w:t>6.7.</w:t>
      </w:r>
      <w:r>
        <w:rPr>
          <w:spacing w:val="6"/>
          <w:position w:val="1"/>
        </w:rPr>
        <w:t>禁止包含以下内容：</w:t>
      </w:r>
    </w:p>
    <w:p w14:paraId="2FCC4B94">
      <w:pPr>
        <w:pStyle w:val="2"/>
        <w:spacing w:before="228" w:line="228" w:lineRule="auto"/>
        <w:ind w:firstLine="624" w:firstLineChars="200"/>
        <w:jc w:val="both"/>
      </w:pPr>
      <w:r>
        <w:rPr>
          <w:rFonts w:ascii="Times New Roman" w:hAnsi="Times New Roman" w:eastAsia="Times New Roman" w:cs="Times New Roman"/>
          <w:spacing w:val="1"/>
        </w:rPr>
        <w:t>-</w:t>
      </w:r>
      <w:r>
        <w:rPr>
          <w:spacing w:val="1"/>
        </w:rPr>
        <w:t>粗俗语言；</w:t>
      </w:r>
    </w:p>
    <w:p w14:paraId="4DA86E97">
      <w:pPr>
        <w:pStyle w:val="2"/>
        <w:spacing w:before="219" w:line="291" w:lineRule="auto"/>
        <w:ind w:right="274" w:firstLine="632" w:firstLineChars="200"/>
        <w:jc w:val="both"/>
      </w:pPr>
      <w:r>
        <w:rPr>
          <w:rFonts w:ascii="Times New Roman" w:hAnsi="Times New Roman" w:eastAsia="Times New Roman" w:cs="Times New Roman"/>
          <w:spacing w:val="3"/>
        </w:rPr>
        <w:t>-</w:t>
      </w:r>
      <w:r>
        <w:rPr>
          <w:spacing w:val="3"/>
        </w:rPr>
        <w:t>涉及性别、种族、民族、国旗、国徽、国歌及宗教</w:t>
      </w:r>
      <w:r>
        <w:rPr>
          <w:spacing w:val="15"/>
        </w:rPr>
        <w:t xml:space="preserve"> </w:t>
      </w:r>
      <w:r>
        <w:rPr>
          <w:spacing w:val="5"/>
        </w:rPr>
        <w:t>元素等侮辱性内容；</w:t>
      </w:r>
    </w:p>
    <w:p w14:paraId="6FDF326A">
      <w:pPr>
        <w:pStyle w:val="2"/>
        <w:spacing w:before="221" w:line="228" w:lineRule="auto"/>
        <w:ind w:firstLine="644" w:firstLineChars="200"/>
        <w:jc w:val="both"/>
      </w:pP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广告或暴力、犯罪宣传；</w:t>
      </w:r>
    </w:p>
    <w:p w14:paraId="2E08B9F8">
      <w:pPr>
        <w:spacing w:line="228" w:lineRule="auto"/>
        <w:jc w:val="both"/>
        <w:sectPr>
          <w:footerReference r:id="rId7" w:type="default"/>
          <w:pgSz w:w="11906" w:h="16839"/>
          <w:pgMar w:top="1431" w:right="1527" w:bottom="1208" w:left="1785" w:header="0" w:footer="933" w:gutter="0"/>
          <w:cols w:space="720" w:num="1"/>
        </w:sectPr>
      </w:pPr>
    </w:p>
    <w:p w14:paraId="725B268D">
      <w:pPr>
        <w:pStyle w:val="2"/>
        <w:spacing w:before="215" w:line="227" w:lineRule="auto"/>
        <w:ind w:firstLine="648" w:firstLineChars="200"/>
        <w:jc w:val="both"/>
      </w:pP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贬损他人或企业、宣扬烟酒毒品等。</w:t>
      </w:r>
    </w:p>
    <w:p w14:paraId="6BAA6FE7">
      <w:pPr>
        <w:pStyle w:val="2"/>
        <w:spacing w:before="171" w:line="419" w:lineRule="exact"/>
        <w:ind w:left="668"/>
        <w:jc w:val="both"/>
      </w:pPr>
      <w:r>
        <w:rPr>
          <w:rFonts w:ascii="Times New Roman" w:hAnsi="Times New Roman" w:eastAsia="Times New Roman" w:cs="Times New Roman"/>
          <w:spacing w:val="7"/>
          <w:position w:val="2"/>
        </w:rPr>
        <w:t>6.8.</w:t>
      </w:r>
      <w:r>
        <w:rPr>
          <w:spacing w:val="7"/>
          <w:position w:val="2"/>
        </w:rPr>
        <w:t>工作组有权淘汰不合规作品。</w:t>
      </w:r>
    </w:p>
    <w:p w14:paraId="2CDDDE0E">
      <w:pPr>
        <w:pStyle w:val="2"/>
        <w:spacing w:before="228" w:line="228" w:lineRule="auto"/>
        <w:ind w:left="665"/>
        <w:jc w:val="both"/>
        <w:outlineLvl w:val="0"/>
      </w:pPr>
      <w:r>
        <w:rPr>
          <w:rFonts w:ascii="Times New Roman" w:hAnsi="Times New Roman" w:eastAsia="Times New Roman" w:cs="Times New Roman"/>
          <w:b/>
          <w:bCs/>
          <w:spacing w:val="2"/>
        </w:rPr>
        <w:t>7.</w:t>
      </w:r>
      <w:r>
        <w:rPr>
          <w:b/>
          <w:bCs/>
          <w:spacing w:val="2"/>
        </w:rPr>
        <w:t>颁奖</w:t>
      </w:r>
    </w:p>
    <w:p w14:paraId="551C893C">
      <w:pPr>
        <w:pStyle w:val="2"/>
        <w:spacing w:before="168" w:line="307" w:lineRule="auto"/>
        <w:ind w:left="44" w:right="111" w:firstLine="622"/>
        <w:jc w:val="both"/>
      </w:pPr>
      <w:r>
        <w:rPr>
          <w:rFonts w:ascii="Times New Roman" w:hAnsi="Times New Roman" w:eastAsia="Times New Roman" w:cs="Times New Roman"/>
          <w:spacing w:val="5"/>
        </w:rPr>
        <w:t>7.1.</w:t>
      </w:r>
      <w:r>
        <w:rPr>
          <w:spacing w:val="5"/>
        </w:rPr>
        <w:t>颁奖典礼于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23</w:t>
      </w:r>
      <w:r>
        <w:rPr>
          <w:spacing w:val="5"/>
        </w:rPr>
        <w:t>日举</w:t>
      </w:r>
      <w:r>
        <w:rPr>
          <w:spacing w:val="4"/>
        </w:rPr>
        <w:t>行，哈巴罗夫斯克</w:t>
      </w:r>
      <w:r>
        <w:rPr>
          <w:spacing w:val="1"/>
        </w:rPr>
        <w:t>市长出席。</w:t>
      </w:r>
    </w:p>
    <w:p w14:paraId="5A022E9F">
      <w:pPr>
        <w:pStyle w:val="2"/>
        <w:spacing w:before="170" w:line="419" w:lineRule="exact"/>
        <w:ind w:left="666"/>
        <w:jc w:val="both"/>
      </w:pPr>
      <w:r>
        <w:rPr>
          <w:rFonts w:ascii="Times New Roman" w:hAnsi="Times New Roman" w:eastAsia="Times New Roman" w:cs="Times New Roman"/>
          <w:spacing w:val="6"/>
          <w:position w:val="2"/>
        </w:rPr>
        <w:t>7.2.</w:t>
      </w:r>
      <w:r>
        <w:rPr>
          <w:spacing w:val="6"/>
          <w:position w:val="2"/>
        </w:rPr>
        <w:t>获奖者将获证书及纪念品。</w:t>
      </w:r>
    </w:p>
    <w:p w14:paraId="2AC143C6">
      <w:pPr>
        <w:pStyle w:val="2"/>
        <w:spacing w:before="181" w:line="419" w:lineRule="exact"/>
        <w:ind w:left="666"/>
        <w:jc w:val="both"/>
      </w:pPr>
      <w:r>
        <w:rPr>
          <w:rFonts w:ascii="Times New Roman" w:hAnsi="Times New Roman" w:eastAsia="Times New Roman" w:cs="Times New Roman"/>
          <w:spacing w:val="7"/>
          <w:position w:val="2"/>
        </w:rPr>
        <w:t>7.3.</w:t>
      </w:r>
      <w:r>
        <w:rPr>
          <w:spacing w:val="7"/>
          <w:position w:val="2"/>
        </w:rPr>
        <w:t>艺术节信息将通过媒体向公众发布。</w:t>
      </w:r>
    </w:p>
    <w:p w14:paraId="486B3EA1">
      <w:pPr>
        <w:jc w:val="both"/>
      </w:pPr>
    </w:p>
    <w:p w14:paraId="4657E585">
      <w:pPr>
        <w:jc w:val="both"/>
      </w:pPr>
    </w:p>
    <w:p w14:paraId="7FAA9003">
      <w:pPr>
        <w:jc w:val="both"/>
      </w:pPr>
    </w:p>
    <w:p w14:paraId="707DCB3D">
      <w:pPr>
        <w:jc w:val="both"/>
      </w:pPr>
    </w:p>
    <w:p w14:paraId="41A7D86B">
      <w:pPr>
        <w:jc w:val="both"/>
      </w:pPr>
    </w:p>
    <w:p w14:paraId="3D5375DB">
      <w:pPr>
        <w:jc w:val="both"/>
      </w:pPr>
    </w:p>
    <w:p w14:paraId="5F486F03">
      <w:pPr>
        <w:jc w:val="both"/>
      </w:pPr>
    </w:p>
    <w:p w14:paraId="11A23EDF">
      <w:pPr>
        <w:jc w:val="both"/>
      </w:pPr>
    </w:p>
    <w:p w14:paraId="3995E42D">
      <w:pPr>
        <w:jc w:val="both"/>
      </w:pPr>
    </w:p>
    <w:p w14:paraId="3BFF9BF4">
      <w:pPr>
        <w:jc w:val="both"/>
      </w:pPr>
    </w:p>
    <w:p w14:paraId="05475237">
      <w:pPr>
        <w:jc w:val="both"/>
      </w:pPr>
    </w:p>
    <w:p w14:paraId="1627A39C">
      <w:pPr>
        <w:jc w:val="both"/>
      </w:pPr>
    </w:p>
    <w:p w14:paraId="25CE0B16">
      <w:pPr>
        <w:jc w:val="both"/>
      </w:pPr>
    </w:p>
    <w:p w14:paraId="45721BB5">
      <w:pPr>
        <w:jc w:val="both"/>
      </w:pPr>
    </w:p>
    <w:p w14:paraId="73E8B8FA">
      <w:pPr>
        <w:jc w:val="both"/>
      </w:pPr>
    </w:p>
    <w:p w14:paraId="1D433F78">
      <w:pPr>
        <w:jc w:val="both"/>
      </w:pPr>
    </w:p>
    <w:p w14:paraId="1263C478">
      <w:pPr>
        <w:jc w:val="both"/>
      </w:pPr>
    </w:p>
    <w:p w14:paraId="7C76322F">
      <w:pPr>
        <w:jc w:val="both"/>
      </w:pPr>
    </w:p>
    <w:p w14:paraId="292614BC">
      <w:pPr>
        <w:jc w:val="both"/>
      </w:pPr>
    </w:p>
    <w:p w14:paraId="2637987E">
      <w:pPr>
        <w:jc w:val="both"/>
      </w:pPr>
    </w:p>
    <w:p w14:paraId="258105AB">
      <w:pPr>
        <w:jc w:val="both"/>
      </w:pPr>
    </w:p>
    <w:p w14:paraId="1C182C13">
      <w:pPr>
        <w:jc w:val="both"/>
      </w:pPr>
    </w:p>
    <w:p w14:paraId="2F526241">
      <w:pPr>
        <w:jc w:val="both"/>
      </w:pPr>
    </w:p>
    <w:p w14:paraId="5721A1AA">
      <w:pPr>
        <w:jc w:val="both"/>
      </w:pPr>
    </w:p>
    <w:p w14:paraId="6CCAAE16">
      <w:pPr>
        <w:jc w:val="both"/>
      </w:pPr>
    </w:p>
    <w:p w14:paraId="3BCA2116">
      <w:pPr>
        <w:jc w:val="both"/>
      </w:pPr>
    </w:p>
    <w:p w14:paraId="2DA11779">
      <w:pPr>
        <w:jc w:val="both"/>
      </w:pPr>
    </w:p>
    <w:p w14:paraId="12EF3727">
      <w:pPr>
        <w:jc w:val="both"/>
      </w:pPr>
    </w:p>
    <w:p w14:paraId="5C6F911D">
      <w:pPr>
        <w:jc w:val="both"/>
      </w:pPr>
    </w:p>
    <w:p w14:paraId="772D07B5">
      <w:pPr>
        <w:jc w:val="both"/>
      </w:pPr>
    </w:p>
    <w:p w14:paraId="001EC024">
      <w:pPr>
        <w:jc w:val="both"/>
      </w:pPr>
    </w:p>
    <w:p w14:paraId="4B5A2149">
      <w:pPr>
        <w:jc w:val="both"/>
      </w:pPr>
    </w:p>
    <w:p w14:paraId="57818CD5">
      <w:pPr>
        <w:jc w:val="both"/>
      </w:pPr>
    </w:p>
    <w:p w14:paraId="4F46284C">
      <w:pPr>
        <w:jc w:val="both"/>
      </w:pPr>
    </w:p>
    <w:p w14:paraId="2A327BA4">
      <w:pPr>
        <w:jc w:val="both"/>
      </w:pPr>
    </w:p>
    <w:p w14:paraId="32AAC4C5">
      <w:pPr>
        <w:jc w:val="both"/>
      </w:pPr>
    </w:p>
    <w:p w14:paraId="6FD99896">
      <w:pPr>
        <w:jc w:val="both"/>
      </w:pPr>
    </w:p>
    <w:p w14:paraId="3FF0D801">
      <w:pPr>
        <w:jc w:val="both"/>
      </w:pPr>
    </w:p>
    <w:p w14:paraId="6DAF98B1">
      <w:pPr>
        <w:jc w:val="both"/>
        <w:rPr>
          <w:rFonts w:hint="eastAsia" w:eastAsia="宋体"/>
          <w:lang w:eastAsia="zh-CN"/>
        </w:rPr>
      </w:pPr>
    </w:p>
    <w:p w14:paraId="44B24B5B"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附件</w:t>
      </w:r>
    </w:p>
    <w:p w14:paraId="100F89A0">
      <w:pPr>
        <w:spacing w:before="67" w:line="224" w:lineRule="auto"/>
        <w:ind w:left="68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1"/>
          <w:sz w:val="43"/>
          <w:szCs w:val="43"/>
        </w:rPr>
        <w:t>国际艺术节“阿穆尔河畔壁画涂鸦”</w:t>
      </w:r>
    </w:p>
    <w:p w14:paraId="50E0DEF3">
      <w:pPr>
        <w:spacing w:before="2" w:line="207" w:lineRule="auto"/>
        <w:ind w:left="329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材料清单</w:t>
      </w:r>
    </w:p>
    <w:p w14:paraId="7EF23DC3">
      <w:pPr>
        <w:spacing w:line="286" w:lineRule="auto"/>
        <w:rPr>
          <w:rFonts w:ascii="Arial"/>
          <w:sz w:val="21"/>
        </w:rPr>
      </w:pPr>
    </w:p>
    <w:p w14:paraId="28527EDC">
      <w:pPr>
        <w:spacing w:line="287" w:lineRule="auto"/>
        <w:rPr>
          <w:rFonts w:ascii="Arial"/>
          <w:sz w:val="21"/>
        </w:rPr>
      </w:pPr>
    </w:p>
    <w:p w14:paraId="3A7C4C14">
      <w:pPr>
        <w:pStyle w:val="2"/>
        <w:spacing w:before="101" w:line="226" w:lineRule="auto"/>
        <w:ind w:left="836"/>
      </w:pPr>
      <w:r>
        <w:rPr>
          <w:spacing w:val="2"/>
        </w:rPr>
        <w:t>编号</w:t>
      </w:r>
      <w:r>
        <w:rPr>
          <w:spacing w:val="16"/>
        </w:rPr>
        <w:t xml:space="preserve">  </w:t>
      </w:r>
      <w:r>
        <w:rPr>
          <w:spacing w:val="2"/>
        </w:rPr>
        <w:t>材料名称</w:t>
      </w:r>
    </w:p>
    <w:p w14:paraId="0D00F953">
      <w:pPr>
        <w:pStyle w:val="2"/>
        <w:spacing w:before="114" w:line="418" w:lineRule="exact"/>
        <w:ind w:left="850"/>
      </w:pPr>
      <w:r>
        <w:rPr>
          <w:rFonts w:ascii="Times New Roman" w:hAnsi="Times New Roman" w:eastAsia="Times New Roman" w:cs="Times New Roman"/>
          <w:spacing w:val="-5"/>
          <w:position w:val="2"/>
        </w:rPr>
        <w:t>1.1</w:t>
      </w:r>
      <w:r>
        <w:rPr>
          <w:rFonts w:ascii="Times New Roman" w:hAnsi="Times New Roman" w:eastAsia="Times New Roman" w:cs="Times New Roman"/>
          <w:spacing w:val="6"/>
          <w:position w:val="2"/>
        </w:rPr>
        <w:t xml:space="preserve">      </w:t>
      </w:r>
      <w:r>
        <w:rPr>
          <w:spacing w:val="-5"/>
          <w:position w:val="2"/>
        </w:rPr>
        <w:t>外墙丙烯酸涂料（</w:t>
      </w:r>
      <w:r>
        <w:rPr>
          <w:spacing w:val="-33"/>
          <w:position w:val="2"/>
        </w:rPr>
        <w:t xml:space="preserve"> </w:t>
      </w:r>
      <w:r>
        <w:rPr>
          <w:spacing w:val="-5"/>
          <w:position w:val="2"/>
        </w:rPr>
        <w:t>白色）</w:t>
      </w:r>
    </w:p>
    <w:p w14:paraId="1254305E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1.2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     </w:t>
      </w:r>
      <w:r>
        <w:rPr>
          <w:spacing w:val="1"/>
          <w:position w:val="1"/>
        </w:rPr>
        <w:t>丙烯调色剂（黑色）</w:t>
      </w:r>
    </w:p>
    <w:p w14:paraId="4E80F7B2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1.3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     </w:t>
      </w:r>
      <w:r>
        <w:rPr>
          <w:spacing w:val="1"/>
          <w:position w:val="1"/>
        </w:rPr>
        <w:t>丙烯调色剂（黄色）</w:t>
      </w:r>
    </w:p>
    <w:p w14:paraId="43359E11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1.4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     </w:t>
      </w:r>
      <w:r>
        <w:rPr>
          <w:spacing w:val="1"/>
          <w:position w:val="1"/>
        </w:rPr>
        <w:t>丙烯调色剂（红色）</w:t>
      </w:r>
    </w:p>
    <w:p w14:paraId="738A8668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1.5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     </w:t>
      </w:r>
      <w:r>
        <w:rPr>
          <w:spacing w:val="1"/>
          <w:position w:val="1"/>
        </w:rPr>
        <w:t>丙烯调色剂（蓝色）</w:t>
      </w:r>
    </w:p>
    <w:p w14:paraId="4BE3A607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1.6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     </w:t>
      </w:r>
      <w:r>
        <w:rPr>
          <w:spacing w:val="1"/>
          <w:position w:val="1"/>
        </w:rPr>
        <w:t>丙烯调色剂（绿色）</w:t>
      </w:r>
    </w:p>
    <w:p w14:paraId="792E0601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5"/>
          <w:position w:val="2"/>
        </w:rPr>
        <w:t xml:space="preserve">1.7      </w:t>
      </w:r>
      <w:r>
        <w:rPr>
          <w:spacing w:val="5"/>
          <w:position w:val="2"/>
        </w:rPr>
        <w:t>其他颜色调色剂（按申请提供）</w:t>
      </w:r>
    </w:p>
    <w:p w14:paraId="615E206A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2"/>
          <w:position w:val="2"/>
        </w:rPr>
        <w:t>1.8</w:t>
      </w:r>
      <w:r>
        <w:rPr>
          <w:rFonts w:ascii="Times New Roman" w:hAnsi="Times New Roman" w:eastAsia="Times New Roman" w:cs="Times New Roman"/>
          <w:spacing w:val="10"/>
          <w:position w:val="2"/>
        </w:rPr>
        <w:t xml:space="preserve">      </w:t>
      </w:r>
      <w:r>
        <w:rPr>
          <w:spacing w:val="-2"/>
          <w:position w:val="2"/>
        </w:rPr>
        <w:t>喷漆（至少</w:t>
      </w:r>
      <w:r>
        <w:rPr>
          <w:spacing w:val="-5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"/>
        </w:rPr>
        <w:t>7</w:t>
      </w:r>
      <w:r>
        <w:rPr>
          <w:rFonts w:ascii="Times New Roman" w:hAnsi="Times New Roman" w:eastAsia="Times New Roman" w:cs="Times New Roman"/>
          <w:spacing w:val="27"/>
          <w:position w:val="2"/>
        </w:rPr>
        <w:t xml:space="preserve"> </w:t>
      </w:r>
      <w:r>
        <w:rPr>
          <w:spacing w:val="-2"/>
          <w:position w:val="2"/>
        </w:rPr>
        <w:t>种颜色）</w:t>
      </w:r>
    </w:p>
    <w:p w14:paraId="0E6842A6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1"/>
          <w:position w:val="3"/>
        </w:rPr>
        <w:t>1.9</w:t>
      </w:r>
      <w:r>
        <w:rPr>
          <w:rFonts w:ascii="Times New Roman" w:hAnsi="Times New Roman" w:eastAsia="Times New Roman" w:cs="Times New Roman"/>
          <w:spacing w:val="8"/>
          <w:position w:val="3"/>
        </w:rPr>
        <w:t xml:space="preserve">      </w:t>
      </w:r>
      <w:r>
        <w:rPr>
          <w:spacing w:val="-1"/>
          <w:position w:val="3"/>
        </w:rPr>
        <w:t>底漆（</w:t>
      </w:r>
      <w:r>
        <w:rPr>
          <w:rFonts w:ascii="Times New Roman" w:hAnsi="Times New Roman" w:eastAsia="Times New Roman" w:cs="Times New Roman"/>
          <w:spacing w:val="-1"/>
          <w:position w:val="3"/>
        </w:rPr>
        <w:t>10-20kg</w:t>
      </w:r>
      <w:r>
        <w:rPr>
          <w:rFonts w:ascii="Times New Roman" w:hAnsi="Times New Roman" w:eastAsia="Times New Roman" w:cs="Times New Roman"/>
          <w:spacing w:val="30"/>
          <w:position w:val="3"/>
        </w:rPr>
        <w:t xml:space="preserve"> </w:t>
      </w:r>
      <w:r>
        <w:rPr>
          <w:spacing w:val="-1"/>
          <w:position w:val="3"/>
        </w:rPr>
        <w:t>装）</w:t>
      </w:r>
    </w:p>
    <w:p w14:paraId="66A655A0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5"/>
          <w:position w:val="2"/>
        </w:rPr>
        <w:t>1.10</w:t>
      </w:r>
      <w:r>
        <w:rPr>
          <w:rFonts w:ascii="Times New Roman" w:hAnsi="Times New Roman" w:eastAsia="Times New Roman" w:cs="Times New Roman"/>
          <w:spacing w:val="17"/>
          <w:position w:val="2"/>
        </w:rPr>
        <w:t xml:space="preserve">    </w:t>
      </w:r>
      <w:r>
        <w:rPr>
          <w:spacing w:val="-5"/>
          <w:position w:val="2"/>
        </w:rPr>
        <w:t>固色清漆</w:t>
      </w:r>
    </w:p>
    <w:p w14:paraId="5829DB79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1.11</w:t>
      </w:r>
      <w:r>
        <w:rPr>
          <w:rFonts w:ascii="Times New Roman" w:hAnsi="Times New Roman" w:eastAsia="Times New Roman" w:cs="Times New Roman"/>
          <w:spacing w:val="11"/>
          <w:position w:val="1"/>
        </w:rPr>
        <w:t xml:space="preserve">    </w:t>
      </w:r>
      <w:r>
        <w:rPr>
          <w:spacing w:val="1"/>
          <w:position w:val="1"/>
        </w:rPr>
        <w:t>合成画笔（大</w:t>
      </w:r>
      <w:r>
        <w:rPr>
          <w:rFonts w:ascii="Times New Roman" w:hAnsi="Times New Roman" w:eastAsia="Times New Roman" w:cs="Times New Roman"/>
          <w:spacing w:val="1"/>
          <w:position w:val="1"/>
        </w:rPr>
        <w:t>/</w:t>
      </w:r>
      <w:r>
        <w:rPr>
          <w:spacing w:val="1"/>
          <w:position w:val="1"/>
        </w:rPr>
        <w:t>中</w:t>
      </w:r>
      <w:r>
        <w:rPr>
          <w:rFonts w:ascii="Times New Roman" w:hAnsi="Times New Roman" w:eastAsia="Times New Roman" w:cs="Times New Roman"/>
          <w:spacing w:val="1"/>
          <w:position w:val="1"/>
        </w:rPr>
        <w:t>/</w:t>
      </w:r>
      <w:r>
        <w:rPr>
          <w:spacing w:val="1"/>
          <w:position w:val="1"/>
        </w:rPr>
        <w:t>小）</w:t>
      </w:r>
    </w:p>
    <w:p w14:paraId="57539F5F">
      <w:pPr>
        <w:pStyle w:val="2"/>
        <w:spacing w:before="121" w:line="418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1.12</w:t>
      </w:r>
      <w:r>
        <w:rPr>
          <w:rFonts w:ascii="Times New Roman" w:hAnsi="Times New Roman" w:eastAsia="Times New Roman" w:cs="Times New Roman"/>
          <w:spacing w:val="9"/>
          <w:position w:val="1"/>
        </w:rPr>
        <w:t xml:space="preserve">    </w:t>
      </w:r>
      <w:r>
        <w:rPr>
          <w:spacing w:val="1"/>
          <w:position w:val="1"/>
        </w:rPr>
        <w:t>滚筒（大</w:t>
      </w:r>
      <w:r>
        <w:rPr>
          <w:rFonts w:ascii="Times New Roman" w:hAnsi="Times New Roman" w:eastAsia="Times New Roman" w:cs="Times New Roman"/>
          <w:spacing w:val="1"/>
          <w:position w:val="1"/>
        </w:rPr>
        <w:t>/</w:t>
      </w:r>
      <w:r>
        <w:rPr>
          <w:spacing w:val="1"/>
          <w:position w:val="1"/>
        </w:rPr>
        <w:t>中</w:t>
      </w:r>
      <w:r>
        <w:rPr>
          <w:rFonts w:ascii="Times New Roman" w:hAnsi="Times New Roman" w:eastAsia="Times New Roman" w:cs="Times New Roman"/>
          <w:spacing w:val="1"/>
          <w:position w:val="1"/>
        </w:rPr>
        <w:t>/</w:t>
      </w:r>
      <w:r>
        <w:rPr>
          <w:spacing w:val="1"/>
          <w:position w:val="1"/>
        </w:rPr>
        <w:t>小）</w:t>
      </w:r>
    </w:p>
    <w:p w14:paraId="26802EE6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2"/>
          <w:position w:val="1"/>
        </w:rPr>
        <w:t>1.13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    </w:t>
      </w:r>
      <w:r>
        <w:rPr>
          <w:spacing w:val="-2"/>
          <w:position w:val="1"/>
        </w:rPr>
        <w:t>调色盘</w:t>
      </w:r>
    </w:p>
    <w:p w14:paraId="68B1A4F8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2"/>
          <w:position w:val="1"/>
        </w:rPr>
        <w:t>1.14</w:t>
      </w:r>
      <w:r>
        <w:rPr>
          <w:rFonts w:ascii="Times New Roman" w:hAnsi="Times New Roman" w:eastAsia="Times New Roman" w:cs="Times New Roman"/>
          <w:spacing w:val="11"/>
          <w:position w:val="1"/>
        </w:rPr>
        <w:t xml:space="preserve">    </w:t>
      </w:r>
      <w:r>
        <w:rPr>
          <w:spacing w:val="-2"/>
          <w:position w:val="1"/>
        </w:rPr>
        <w:t>丁腈手套</w:t>
      </w:r>
    </w:p>
    <w:p w14:paraId="07CB7DEA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2"/>
          <w:position w:val="1"/>
        </w:rPr>
        <w:t>1.15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    </w:t>
      </w:r>
      <w:r>
        <w:rPr>
          <w:spacing w:val="-2"/>
          <w:position w:val="1"/>
        </w:rPr>
        <w:t>棉手套</w:t>
      </w:r>
    </w:p>
    <w:p w14:paraId="3C2E5F4F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2"/>
          <w:position w:val="2"/>
        </w:rPr>
        <w:t>1.16</w:t>
      </w:r>
      <w:r>
        <w:rPr>
          <w:rFonts w:ascii="Times New Roman" w:hAnsi="Times New Roman" w:eastAsia="Times New Roman" w:cs="Times New Roman"/>
          <w:spacing w:val="10"/>
          <w:position w:val="2"/>
        </w:rPr>
        <w:t xml:space="preserve">    </w:t>
      </w:r>
      <w:r>
        <w:rPr>
          <w:spacing w:val="-2"/>
          <w:position w:val="2"/>
        </w:rPr>
        <w:t>梯子（</w:t>
      </w:r>
      <w:r>
        <w:rPr>
          <w:rFonts w:ascii="Times New Roman" w:hAnsi="Times New Roman" w:eastAsia="Times New Roman" w:cs="Times New Roman"/>
          <w:spacing w:val="-2"/>
          <w:position w:val="2"/>
        </w:rPr>
        <w:t>1-2</w:t>
      </w:r>
      <w:r>
        <w:rPr>
          <w:rFonts w:ascii="Times New Roman" w:hAnsi="Times New Roman" w:eastAsia="Times New Roman" w:cs="Times New Roman"/>
          <w:spacing w:val="28"/>
          <w:position w:val="2"/>
        </w:rPr>
        <w:t xml:space="preserve"> </w:t>
      </w:r>
      <w:r>
        <w:rPr>
          <w:spacing w:val="-2"/>
          <w:position w:val="2"/>
        </w:rPr>
        <w:t>米）</w:t>
      </w:r>
    </w:p>
    <w:p w14:paraId="12850534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5"/>
          <w:position w:val="2"/>
        </w:rPr>
        <w:t>1.17</w:t>
      </w:r>
      <w:r>
        <w:rPr>
          <w:rFonts w:ascii="Times New Roman" w:hAnsi="Times New Roman" w:eastAsia="Times New Roman" w:cs="Times New Roman"/>
          <w:spacing w:val="9"/>
          <w:position w:val="2"/>
        </w:rPr>
        <w:t xml:space="preserve">    </w:t>
      </w:r>
      <w:r>
        <w:rPr>
          <w:spacing w:val="-5"/>
          <w:position w:val="2"/>
        </w:rPr>
        <w:t>湿巾</w:t>
      </w:r>
    </w:p>
    <w:p w14:paraId="45CF6603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1"/>
          <w:position w:val="2"/>
        </w:rPr>
        <w:t>1.18</w:t>
      </w:r>
      <w:r>
        <w:rPr>
          <w:rFonts w:ascii="Times New Roman" w:hAnsi="Times New Roman" w:eastAsia="Times New Roman" w:cs="Times New Roman"/>
          <w:spacing w:val="9"/>
          <w:position w:val="2"/>
        </w:rPr>
        <w:t xml:space="preserve">    </w:t>
      </w:r>
      <w:r>
        <w:rPr>
          <w:spacing w:val="-1"/>
          <w:position w:val="2"/>
        </w:rPr>
        <w:t>美纹胶带</w:t>
      </w:r>
    </w:p>
    <w:p w14:paraId="1EF99F60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1"/>
          <w:position w:val="1"/>
        </w:rPr>
        <w:t>1.19</w:t>
      </w:r>
      <w:r>
        <w:rPr>
          <w:rFonts w:ascii="Times New Roman" w:hAnsi="Times New Roman" w:eastAsia="Times New Roman" w:cs="Times New Roman"/>
          <w:spacing w:val="13"/>
          <w:position w:val="1"/>
        </w:rPr>
        <w:t xml:space="preserve">    </w:t>
      </w:r>
      <w:r>
        <w:rPr>
          <w:spacing w:val="1"/>
          <w:position w:val="1"/>
        </w:rPr>
        <w:t>防护装备（喷漆用）</w:t>
      </w:r>
    </w:p>
    <w:p w14:paraId="1FE676C9">
      <w:pPr>
        <w:pStyle w:val="2"/>
        <w:spacing w:before="121" w:line="419" w:lineRule="exact"/>
        <w:ind w:left="850"/>
      </w:pPr>
      <w:r>
        <w:rPr>
          <w:rFonts w:ascii="Times New Roman" w:hAnsi="Times New Roman" w:eastAsia="Times New Roman" w:cs="Times New Roman"/>
          <w:spacing w:val="-7"/>
          <w:position w:val="2"/>
        </w:rPr>
        <w:t>1.20</w:t>
      </w:r>
      <w:r>
        <w:rPr>
          <w:rFonts w:ascii="Times New Roman" w:hAnsi="Times New Roman" w:eastAsia="Times New Roman" w:cs="Times New Roman"/>
          <w:spacing w:val="12"/>
          <w:position w:val="2"/>
        </w:rPr>
        <w:t xml:space="preserve">    </w:t>
      </w:r>
      <w:r>
        <w:rPr>
          <w:spacing w:val="-7"/>
          <w:position w:val="2"/>
        </w:rPr>
        <w:t>喷枪</w:t>
      </w:r>
    </w:p>
    <w:p w14:paraId="1E528B18">
      <w:pPr>
        <w:spacing w:line="419" w:lineRule="exact"/>
        <w:sectPr>
          <w:headerReference r:id="rId8" w:type="default"/>
          <w:footerReference r:id="rId9" w:type="default"/>
          <w:pgSz w:w="11906" w:h="16839"/>
          <w:pgMar w:top="1701" w:right="1785" w:bottom="1208" w:left="1785" w:header="1564" w:footer="933" w:gutter="0"/>
          <w:cols w:space="720" w:num="1"/>
        </w:sectPr>
      </w:pPr>
    </w:p>
    <w:p w14:paraId="5445FDE7">
      <w:pPr>
        <w:pStyle w:val="2"/>
        <w:spacing w:before="96" w:line="419" w:lineRule="exact"/>
        <w:ind w:left="2626"/>
      </w:pPr>
      <w:r>
        <w:rPr>
          <w:spacing w:val="-2"/>
          <w:position w:val="1"/>
        </w:rPr>
        <w:t>墙体长</w:t>
      </w:r>
      <w:r>
        <w:rPr>
          <w:spacing w:val="-5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4</w:t>
      </w:r>
      <w:r>
        <w:rPr>
          <w:rFonts w:ascii="Times New Roman" w:hAnsi="Times New Roman" w:eastAsia="Times New Roman" w:cs="Times New Roman"/>
          <w:spacing w:val="28"/>
          <w:position w:val="1"/>
        </w:rPr>
        <w:t xml:space="preserve"> </w:t>
      </w:r>
      <w:r>
        <w:rPr>
          <w:spacing w:val="-2"/>
          <w:position w:val="1"/>
        </w:rPr>
        <w:t>米，高</w:t>
      </w:r>
      <w:r>
        <w:rPr>
          <w:spacing w:val="-38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1.8</w:t>
      </w:r>
      <w:r>
        <w:rPr>
          <w:rFonts w:ascii="Times New Roman" w:hAnsi="Times New Roman" w:eastAsia="Times New Roman" w:cs="Times New Roman"/>
          <w:spacing w:val="28"/>
          <w:position w:val="1"/>
        </w:rPr>
        <w:t xml:space="preserve"> </w:t>
      </w:r>
      <w:r>
        <w:rPr>
          <w:spacing w:val="-2"/>
          <w:position w:val="1"/>
        </w:rPr>
        <w:t>米</w:t>
      </w:r>
    </w:p>
    <w:p w14:paraId="541E7D1A">
      <w:pPr>
        <w:spacing w:line="398" w:lineRule="auto"/>
        <w:rPr>
          <w:rFonts w:ascii="Arial"/>
          <w:sz w:val="21"/>
        </w:rPr>
      </w:pPr>
    </w:p>
    <w:p w14:paraId="6CACE906">
      <w:pPr>
        <w:spacing w:line="5575" w:lineRule="exact"/>
        <w:ind w:firstLine="14"/>
      </w:pPr>
      <w:r>
        <w:rPr>
          <w:position w:val="-111"/>
        </w:rPr>
        <w:drawing>
          <wp:inline distT="0" distB="0" distL="0" distR="0">
            <wp:extent cx="5483225" cy="3540125"/>
            <wp:effectExtent l="0" t="0" r="3175" b="31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354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4B74">
      <w:pPr>
        <w:jc w:val="both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E5C8">
    <w:pPr>
      <w:spacing w:line="266" w:lineRule="exact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E131">
    <w:pPr>
      <w:spacing w:line="266" w:lineRule="exact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392AD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BADC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27AB">
    <w:pPr>
      <w:pStyle w:val="2"/>
      <w:spacing w:before="81" w:line="228" w:lineRule="auto"/>
      <w:ind w:left="48"/>
      <w:rPr>
        <w:rFonts w:ascii="Times New Roman" w:hAnsi="Times New Roman"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7176A"/>
    <w:rsid w:val="5EE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2025-03-31T07:24:00Z</dcterms:created>
  <dc:creator>不会起微信名</dc:creator>
  <cp:lastModifiedBy>不会起微信名</cp:lastModifiedBy>
  <dcterms:modified xsi:type="dcterms:W3CDTF">2025-03-31T07:36:21Z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66450BF2AFD84B2F97848F8CFE3DFAC2_11</vt:lpwstr>
  </property>
  <property fmtid="{D5CDD505-2E9C-101B-9397-08002B2CF9AE}" pid="4" name="KSOTemplateDocerSaveRecord">
    <vt:lpwstr>eyJoZGlkIjoiNzk1YWQzYWM5OTBmNTk1MTg5Nzg1OTA4MTE4NmQzMjMiLCJ1c2VySWQiOiIxMjA0NzIyMDgyIn0=</vt:lpwstr>
  </property>
</Properties>
</file>